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1216"/>
        <w:tblW w:w="10440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ayout w:type="fixed"/>
        <w:tblLook w:val="04A0"/>
      </w:tblPr>
      <w:tblGrid>
        <w:gridCol w:w="2802"/>
        <w:gridCol w:w="2409"/>
        <w:gridCol w:w="1012"/>
        <w:gridCol w:w="992"/>
        <w:gridCol w:w="801"/>
        <w:gridCol w:w="758"/>
        <w:gridCol w:w="1666"/>
      </w:tblGrid>
      <w:tr w:rsidR="00CB76F6" w:rsidRPr="00CB76F6" w:rsidTr="00F71D81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8C24FD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ФИО </w:t>
            </w:r>
            <w:r w:rsidRPr="008C2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пациента</w:t>
            </w:r>
            <w:r w:rsidR="008C24FD" w:rsidRPr="008C2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B76F6" w:rsidRPr="00D100F1" w:rsidRDefault="008C24FD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4FD">
              <w:rPr>
                <w:rFonts w:ascii="Times New Roman" w:hAnsi="Times New Roman" w:cs="Times New Roman"/>
                <w:b/>
                <w:color w:val="220F24"/>
                <w:sz w:val="24"/>
                <w:szCs w:val="24"/>
                <w:shd w:val="clear" w:color="auto" w:fill="FFFFFF"/>
              </w:rPr>
              <w:t>(</w:t>
            </w:r>
            <w:r w:rsidR="00D100F1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  <w:r w:rsidRPr="008C24FD">
              <w:rPr>
                <w:rFonts w:ascii="Times New Roman" w:hAnsi="Times New Roman" w:cs="Times New Roman"/>
                <w:b/>
                <w:color w:val="220F2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B76F6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spellEnd"/>
          </w:p>
          <w:p w:rsidR="00D100F1" w:rsidRPr="00D100F1" w:rsidRDefault="00D100F1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F71D81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  <w:p w:rsidR="00D100F1" w:rsidRPr="00CB76F6" w:rsidRDefault="00D100F1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Гражданство</w:t>
            </w:r>
          </w:p>
          <w:p w:rsidR="008C24FD" w:rsidRPr="00CB76F6" w:rsidRDefault="008C24FD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4FD">
              <w:rPr>
                <w:rFonts w:ascii="Times New Roman" w:hAnsi="Times New Roman" w:cs="Times New Roman"/>
                <w:b/>
                <w:sz w:val="24"/>
                <w:szCs w:val="24"/>
              </w:rPr>
              <w:t>(Nationality)</w:t>
            </w:r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D100F1" w:rsidTr="00F71D81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Контактный телефон</w:t>
            </w:r>
          </w:p>
          <w:p w:rsidR="008C24FD" w:rsidRPr="00CB76F6" w:rsidRDefault="008C24FD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8C2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Phone</w:t>
            </w:r>
            <w:proofErr w:type="spellEnd"/>
            <w:r w:rsidRPr="008C2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2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number</w:t>
            </w:r>
            <w:proofErr w:type="spellEnd"/>
            <w:r w:rsidRPr="008C2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D100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очта</w:t>
            </w:r>
          </w:p>
          <w:p w:rsidR="00D100F1" w:rsidRPr="00CB76F6" w:rsidRDefault="00D100F1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D100F1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D100F1" w:rsidTr="00F71D81">
        <w:trPr>
          <w:trHeight w:val="532"/>
        </w:trPr>
        <w:tc>
          <w:tcPr>
            <w:tcW w:w="10440" w:type="dxa"/>
            <w:gridSpan w:val="7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Медицинская информация</w:t>
            </w:r>
          </w:p>
          <w:p w:rsidR="00D100F1" w:rsidRPr="00CB76F6" w:rsidRDefault="00D100F1" w:rsidP="00F71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Medical information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CB76F6" w:rsidRPr="00D100F1" w:rsidTr="00F71D81">
        <w:trPr>
          <w:trHeight w:val="681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Диагноз</w:t>
            </w:r>
          </w:p>
          <w:p w:rsidR="00D100F1" w:rsidRPr="00CB76F6" w:rsidRDefault="00D100F1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Diagnosis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F71D81">
        <w:trPr>
          <w:trHeight w:val="279"/>
        </w:trPr>
        <w:tc>
          <w:tcPr>
            <w:tcW w:w="2802" w:type="dxa"/>
            <w:vMerge w:val="restart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Анамнез болезни и хронические заболевания</w:t>
            </w:r>
          </w:p>
          <w:p w:rsidR="00D100F1" w:rsidRPr="00D100F1" w:rsidRDefault="00D100F1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33BDE">
              <w:rPr>
                <w:rFonts w:ascii="Times New Roman" w:hAnsi="Times New Roman" w:cs="Times New Roman"/>
                <w:b/>
                <w:sz w:val="24"/>
                <w:szCs w:val="24"/>
              </w:rPr>
              <w:t>Medical history and chronic illness</w:t>
            </w:r>
            <w:r w:rsidRPr="00D100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2A55CC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63946868"/>
              </w:sdtPr>
              <w:sdtContent>
                <w:r w:rsidR="00F71D81">
                  <w:rPr>
                    <w:rFonts w:ascii="MS Gothic" w:eastAsia="MS Gothic" w:hAnsi="Times New Roman" w:cs="Times New Roman" w:hint="eastAsia"/>
                    <w:w w:val="105"/>
                    <w:sz w:val="24"/>
                    <w:szCs w:val="24"/>
                    <w:lang w:val="ru-RU"/>
                  </w:rPr>
                  <w:t>☒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</w:t>
            </w:r>
            <w:r w:rsidR="00CB76F6" w:rsidRPr="00D100F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ипертония</w:t>
            </w:r>
          </w:p>
          <w:p w:rsidR="00D100F1" w:rsidRPr="00CB76F6" w:rsidRDefault="00D100F1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Hypertension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00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2A55CC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355886574"/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Туберкулёз</w:t>
            </w:r>
          </w:p>
          <w:p w:rsidR="00D100F1" w:rsidRPr="00D100F1" w:rsidRDefault="00D100F1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r w:rsidRPr="00C5067C">
              <w:rPr>
                <w:rFonts w:ascii="Times New Roman" w:hAnsi="Times New Roman" w:cs="Times New Roman"/>
                <w:w w:val="105"/>
                <w:sz w:val="24"/>
                <w:szCs w:val="24"/>
              </w:rPr>
              <w:t>Tuberculosis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2A55CC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1406254364"/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Гепатит</w:t>
            </w:r>
          </w:p>
          <w:p w:rsidR="00D100F1" w:rsidRPr="00CB76F6" w:rsidRDefault="00D100F1" w:rsidP="00D100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Hepatitis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2A55CC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786957246"/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Аллергия</w:t>
            </w:r>
          </w:p>
          <w:p w:rsidR="00D100F1" w:rsidRPr="00CB76F6" w:rsidRDefault="00D100F1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Allergy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CB76F6" w:rsidRPr="00CB76F6" w:rsidTr="00F71D81">
        <w:trPr>
          <w:trHeight w:val="277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F71D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2A55CC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315869172"/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Сахарный</w:t>
            </w:r>
            <w:proofErr w:type="spellEnd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диабет</w:t>
            </w:r>
            <w:proofErr w:type="spellEnd"/>
          </w:p>
          <w:p w:rsidR="00D100F1" w:rsidRPr="00D100F1" w:rsidRDefault="00D100F1" w:rsidP="00D100F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r w:rsidRPr="00A33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Diabetes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00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F71D81">
        <w:trPr>
          <w:trHeight w:val="333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F71D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Операции </w:t>
            </w:r>
          </w:p>
          <w:p w:rsid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(какие и когда)</w:t>
            </w:r>
          </w:p>
          <w:p w:rsidR="00D100F1" w:rsidRPr="00662992" w:rsidRDefault="00D100F1" w:rsidP="00D1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92">
              <w:rPr>
                <w:rFonts w:ascii="Times New Roman" w:hAnsi="Times New Roman" w:cs="Times New Roman"/>
                <w:sz w:val="24"/>
                <w:szCs w:val="24"/>
              </w:rPr>
              <w:t>Surgeries</w:t>
            </w:r>
          </w:p>
          <w:p w:rsidR="00D100F1" w:rsidRPr="00CB76F6" w:rsidRDefault="00D100F1" w:rsidP="00D1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62992">
              <w:rPr>
                <w:rFonts w:ascii="Times New Roman" w:hAnsi="Times New Roman" w:cs="Times New Roman"/>
                <w:sz w:val="24"/>
                <w:szCs w:val="24"/>
              </w:rPr>
              <w:t>procedures and dates</w:t>
            </w:r>
            <w:r w:rsidRPr="0066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29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F71D81">
        <w:trPr>
          <w:trHeight w:val="277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F71D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</w:t>
            </w:r>
          </w:p>
          <w:p w:rsidR="00964C3F" w:rsidRPr="00964C3F" w:rsidRDefault="00964C3F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29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DC4B90" w:rsidTr="00F71D81">
        <w:trPr>
          <w:trHeight w:val="184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История болезни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лечения</w:t>
            </w:r>
          </w:p>
          <w:p w:rsidR="00DC4B90" w:rsidRPr="00DC4B90" w:rsidRDefault="00DC4B90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33BDE">
              <w:rPr>
                <w:rFonts w:ascii="Times New Roman" w:hAnsi="Times New Roman" w:cs="Times New Roman"/>
                <w:b/>
                <w:sz w:val="24"/>
                <w:szCs w:val="24"/>
              </w:rPr>
              <w:t>Medical history 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treatment</w:t>
            </w:r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B76F6" w:rsidRPr="00DC4B90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76F6" w:rsidRPr="00DC4B90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</w:t>
            </w:r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обследований</w:t>
            </w:r>
          </w:p>
          <w:p w:rsidR="00DC4B90" w:rsidRPr="00DC4B90" w:rsidRDefault="00DC4B90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Results of medical tests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CB76F6" w:rsidRPr="00DC4B90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76F6" w:rsidRPr="00DC4B90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B76F6" w:rsidRPr="00D100F1" w:rsidTr="00F71D81">
        <w:trPr>
          <w:trHeight w:val="1256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DC4B90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Текущее состояние пациента</w:t>
            </w:r>
          </w:p>
          <w:p w:rsidR="00DC4B90" w:rsidRDefault="00DC4B90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  <w:r w:rsidRPr="00DC4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medical</w:t>
            </w:r>
            <w:r w:rsidRPr="00DC4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CB76F6" w:rsidRP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6F6" w:rsidRPr="00DC4B90" w:rsidRDefault="00CB76F6" w:rsidP="00DC4B9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Жалобы</w:t>
            </w:r>
            <w:r w:rsidR="00DC4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DC4B90">
              <w:rPr>
                <w:rFonts w:ascii="Times New Roman" w:hAnsi="Times New Roman" w:cs="Times New Roman"/>
                <w:b/>
                <w:sz w:val="24"/>
                <w:szCs w:val="24"/>
              </w:rPr>
              <w:t>Complaints</w:t>
            </w:r>
            <w:r w:rsidR="00DC4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CB76F6" w:rsidRP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Симптомы</w:t>
            </w:r>
            <w:r w:rsidR="00DC4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DC4B90">
              <w:rPr>
                <w:rFonts w:ascii="Times New Roman" w:hAnsi="Times New Roman" w:cs="Times New Roman"/>
                <w:b/>
                <w:sz w:val="24"/>
                <w:szCs w:val="24"/>
              </w:rPr>
              <w:t>Symptoms</w:t>
            </w:r>
            <w:r w:rsidR="00DC4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F71D81">
        <w:trPr>
          <w:trHeight w:val="98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Интересующие Вас вопросы</w:t>
            </w:r>
          </w:p>
          <w:p w:rsidR="00A8780A" w:rsidRPr="00A8780A" w:rsidRDefault="00A8780A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0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Issues you would like to discuss</w:t>
            </w:r>
            <w:r w:rsidRPr="00A878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A8780A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F6" w:rsidRPr="00CB76F6" w:rsidTr="00F71D81">
        <w:trPr>
          <w:trHeight w:val="98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Желаемые даты приёма</w:t>
            </w:r>
          </w:p>
          <w:p w:rsidR="00A8780A" w:rsidRPr="00CB76F6" w:rsidRDefault="00A8780A" w:rsidP="00F71D8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Preferred appointment dates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1871" w:rsidRPr="005A502A" w:rsidRDefault="00D25C0F" w:rsidP="00F7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5C0F">
        <w:rPr>
          <w:rFonts w:ascii="Times New Roman" w:hAnsi="Times New Roman" w:cs="Times New Roman"/>
          <w:b/>
          <w:sz w:val="22"/>
          <w:szCs w:val="24"/>
          <w:lang w:val="ru-RU"/>
        </w:rPr>
        <w:t>АНКЕТА</w:t>
      </w:r>
      <w:r w:rsidR="005A502A">
        <w:rPr>
          <w:rFonts w:ascii="Times New Roman" w:hAnsi="Times New Roman" w:cs="Times New Roman"/>
          <w:b/>
          <w:sz w:val="22"/>
          <w:szCs w:val="24"/>
        </w:rPr>
        <w:t xml:space="preserve"> / QUESTIONNAIRE</w:t>
      </w:r>
    </w:p>
    <w:bookmarkEnd w:id="0"/>
    <w:p w:rsidR="00F71D81" w:rsidRDefault="00F71D81" w:rsidP="00F71D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497A" w:rsidRDefault="0059497A" w:rsidP="000B4F18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Информация о сборе и использовании персональных данных</w:t>
      </w:r>
    </w:p>
    <w:p w:rsidR="000B4F18" w:rsidRPr="000B4F18" w:rsidRDefault="000B4F18" w:rsidP="000B4F18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4662FE">
        <w:rPr>
          <w:rFonts w:ascii="Times New Roman" w:hAnsi="Times New Roman" w:cs="Times New Roman"/>
          <w:sz w:val="24"/>
          <w:szCs w:val="24"/>
        </w:rPr>
        <w:t>Information on the collection and processing of personal data</w:t>
      </w:r>
    </w:p>
    <w:p w:rsidR="0059497A" w:rsidRDefault="0059497A" w:rsidP="00263BBE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>Цель сбора и использования личной информации с согласия пользователей, Федеральное государственное бюджетное учреждение «Национальный медицинский исследовательский центр онкологии» Министерства здравоохранения Российской Федерации  (ФГБУ «НМИЦ онкологии» Минздрава России) собирает личную информацию пользователей с целью предоставления услуг.</w:t>
      </w:r>
    </w:p>
    <w:p w:rsidR="00476F72" w:rsidRPr="00476F72" w:rsidRDefault="00476F72" w:rsidP="00263BBE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Purposes</w:t>
      </w:r>
      <w:r w:rsidRPr="007E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7E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</w:t>
      </w:r>
      <w:r w:rsidRPr="007E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7E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collecting</w:t>
      </w:r>
      <w:r w:rsidRPr="007E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7E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processing</w:t>
      </w:r>
      <w:r w:rsidRPr="007E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7E638B">
        <w:rPr>
          <w:rFonts w:ascii="Times New Roman" w:hAnsi="Times New Roman" w:cs="Times New Roman"/>
          <w:sz w:val="24"/>
          <w:szCs w:val="24"/>
        </w:rPr>
        <w:t xml:space="preserve"> the consent of users: </w:t>
      </w:r>
      <w:r w:rsidRPr="00206A15">
        <w:rPr>
          <w:rFonts w:ascii="Times New Roman" w:hAnsi="Times New Roman" w:cs="Times New Roman"/>
          <w:sz w:val="24"/>
          <w:szCs w:val="24"/>
        </w:rPr>
        <w:t xml:space="preserve">Federal State Budgetary </w:t>
      </w:r>
      <w:r w:rsidRPr="00206A15">
        <w:rPr>
          <w:rFonts w:ascii="Times New Roman" w:hAnsi="Times New Roman" w:cs="Times New Roman"/>
          <w:sz w:val="24"/>
          <w:szCs w:val="24"/>
        </w:rPr>
        <w:lastRenderedPageBreak/>
        <w:t>Institution «Na</w:t>
      </w:r>
      <w:r>
        <w:rPr>
          <w:rFonts w:ascii="Times New Roman" w:hAnsi="Times New Roman" w:cs="Times New Roman"/>
          <w:sz w:val="24"/>
          <w:szCs w:val="24"/>
        </w:rPr>
        <w:t>tional Medical Research Centre f</w:t>
      </w:r>
      <w:r w:rsidRPr="00206A15">
        <w:rPr>
          <w:rFonts w:ascii="Times New Roman" w:hAnsi="Times New Roman" w:cs="Times New Roman"/>
          <w:sz w:val="24"/>
          <w:szCs w:val="24"/>
        </w:rPr>
        <w:t>or Oncology» of the Ministry of Health of the Russian Federation</w:t>
      </w:r>
      <w:r w:rsidRPr="007E638B">
        <w:rPr>
          <w:rFonts w:ascii="Times New Roman" w:hAnsi="Times New Roman" w:cs="Times New Roman"/>
          <w:sz w:val="24"/>
          <w:szCs w:val="24"/>
        </w:rPr>
        <w:t xml:space="preserve"> (</w:t>
      </w:r>
      <w:r w:rsidRPr="00206A15">
        <w:rPr>
          <w:rFonts w:ascii="Times New Roman" w:hAnsi="Times New Roman" w:cs="Times New Roman"/>
          <w:sz w:val="24"/>
          <w:szCs w:val="24"/>
        </w:rPr>
        <w:t>National Medical Research Centre for Oncology of the Ministry of Health of Russia</w:t>
      </w:r>
      <w:r w:rsidRPr="007E63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collects personal data of users </w:t>
      </w:r>
      <w:r w:rsidRPr="007E638B">
        <w:rPr>
          <w:rFonts w:ascii="Times New Roman" w:hAnsi="Times New Roman" w:cs="Times New Roman"/>
          <w:sz w:val="24"/>
          <w:szCs w:val="24"/>
        </w:rPr>
        <w:t>for the purpose of providing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97A" w:rsidRDefault="0059497A" w:rsidP="00263BBE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>Перечень персональных данных, на обработку которых выдано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согласие: </w:t>
      </w:r>
      <w:proofErr w:type="gramStart"/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Фамилия, Имя, Отчество, Пол, Дата Рождения,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Гражданство,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 Номер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телефона, Адрес электронной почты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, Адрес, Медицинские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данные.</w:t>
      </w:r>
      <w:proofErr w:type="gramEnd"/>
    </w:p>
    <w:p w:rsidR="00476F72" w:rsidRPr="00476F72" w:rsidRDefault="00476F72" w:rsidP="00263BBE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consent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processing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</w:t>
      </w:r>
      <w:r w:rsidRPr="00EE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EE1A03">
        <w:rPr>
          <w:rFonts w:ascii="Times New Roman" w:hAnsi="Times New Roman" w:cs="Times New Roman"/>
          <w:sz w:val="24"/>
          <w:szCs w:val="24"/>
        </w:rPr>
        <w:t xml:space="preserve">: </w:t>
      </w:r>
      <w:r w:rsidR="00E21A66">
        <w:rPr>
          <w:rFonts w:ascii="Times New Roman" w:hAnsi="Times New Roman" w:cs="Times New Roman"/>
          <w:sz w:val="24"/>
          <w:szCs w:val="24"/>
        </w:rPr>
        <w:t xml:space="preserve">Full Name (Name, Patronymic, </w:t>
      </w:r>
      <w:proofErr w:type="gramStart"/>
      <w:r w:rsidR="00E21A66">
        <w:rPr>
          <w:rFonts w:ascii="Times New Roman" w:hAnsi="Times New Roman" w:cs="Times New Roman"/>
          <w:sz w:val="24"/>
          <w:szCs w:val="24"/>
        </w:rPr>
        <w:t>Surname</w:t>
      </w:r>
      <w:proofErr w:type="gramEnd"/>
      <w:r w:rsidR="00E21A66">
        <w:rPr>
          <w:rFonts w:ascii="Times New Roman" w:hAnsi="Times New Roman" w:cs="Times New Roman"/>
          <w:sz w:val="24"/>
          <w:szCs w:val="24"/>
        </w:rPr>
        <w:t>), Gender, Date of Birth, Nationality, Phone Number, E-Mail Address, Address, Medical 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97A" w:rsidRDefault="0059497A" w:rsidP="00263BBE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3.Срок хранения и ис</w:t>
      </w:r>
      <w:r>
        <w:rPr>
          <w:rFonts w:ascii="Times New Roman" w:hAnsi="Times New Roman" w:cs="Times New Roman"/>
          <w:sz w:val="24"/>
          <w:szCs w:val="24"/>
          <w:lang w:val="ru-RU"/>
        </w:rPr>
        <w:t>пользования персональных данных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B1DD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263BBE" w:rsidRPr="00263BBE" w:rsidRDefault="00263BBE" w:rsidP="00263BBE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02F6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2"/>
        </w:rPr>
        <w:t xml:space="preserve"> </w:t>
      </w:r>
      <w:r w:rsidRPr="00C02F61">
        <w:rPr>
          <w:rFonts w:ascii="Times New Roman" w:hAnsi="Times New Roman" w:cs="Times New Roman"/>
          <w:sz w:val="24"/>
          <w:szCs w:val="24"/>
        </w:rPr>
        <w:t xml:space="preserve">retention period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02F61">
        <w:rPr>
          <w:rFonts w:ascii="Times New Roman" w:hAnsi="Times New Roman" w:cs="Times New Roman"/>
          <w:sz w:val="24"/>
          <w:szCs w:val="24"/>
        </w:rPr>
        <w:t xml:space="preserve">personal data storage and processing: 2 </w:t>
      </w:r>
      <w:r>
        <w:rPr>
          <w:rFonts w:ascii="Times New Roman" w:hAnsi="Times New Roman" w:cs="Times New Roman"/>
          <w:sz w:val="24"/>
          <w:szCs w:val="24"/>
        </w:rPr>
        <w:t>years</w:t>
      </w:r>
      <w:r w:rsidRPr="00C02F61">
        <w:rPr>
          <w:rFonts w:ascii="Times New Roman" w:hAnsi="Times New Roman" w:cs="Times New Roman"/>
          <w:sz w:val="24"/>
          <w:szCs w:val="24"/>
        </w:rPr>
        <w:t>.</w:t>
      </w:r>
    </w:p>
    <w:p w:rsidR="0059497A" w:rsidRPr="00263BBE" w:rsidRDefault="0059497A" w:rsidP="00333AB0">
      <w:pPr>
        <w:spacing w:line="257" w:lineRule="auto"/>
        <w:contextualSpacing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9497A">
        <w:rPr>
          <w:rFonts w:ascii="MS Mincho" w:eastAsia="MS Mincho" w:hAnsi="MS Mincho" w:cs="MS Mincho" w:hint="eastAsia"/>
          <w:sz w:val="24"/>
          <w:szCs w:val="24"/>
          <w:lang w:val="ru-RU"/>
        </w:rPr>
        <w:t>※</w:t>
      </w:r>
      <w:r>
        <w:rPr>
          <w:rFonts w:ascii="MS Mincho" w:eastAsia="MS Mincho" w:hAnsi="MS Mincho" w:cs="MS Mincho"/>
          <w:sz w:val="24"/>
          <w:szCs w:val="24"/>
          <w:lang w:val="ru-RU"/>
        </w:rPr>
        <w:t xml:space="preserve"> </w:t>
      </w:r>
      <w:r w:rsidRPr="0059497A">
        <w:rPr>
          <w:rFonts w:ascii="Times New Roman" w:eastAsia="MS Mincho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полняя и отправляя данную форму, я даю согласие на обработку </w:t>
      </w:r>
      <w:r w:rsidR="00263BBE">
        <w:rPr>
          <w:rFonts w:ascii="Times New Roman" w:eastAsia="MS Mincho" w:hAnsi="Times New Roman" w:cs="Times New Roman"/>
          <w:sz w:val="24"/>
          <w:szCs w:val="24"/>
          <w:lang w:val="ru-RU"/>
        </w:rPr>
        <w:t>и хранение персональных данных.</w:t>
      </w:r>
    </w:p>
    <w:p w:rsidR="00263BBE" w:rsidRPr="00263BBE" w:rsidRDefault="00263BBE" w:rsidP="00333AB0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1BEB">
        <w:rPr>
          <w:rFonts w:ascii="Times New Roman" w:eastAsia="MS Mincho" w:hAnsi="Times New Roman" w:cs="Times New Roman"/>
          <w:sz w:val="24"/>
          <w:szCs w:val="24"/>
        </w:rPr>
        <w:t xml:space="preserve">By </w:t>
      </w:r>
      <w:r>
        <w:rPr>
          <w:rFonts w:ascii="Times New Roman" w:eastAsia="MS Mincho" w:hAnsi="Times New Roman" w:cs="Times New Roman"/>
          <w:sz w:val="24"/>
          <w:szCs w:val="24"/>
        </w:rPr>
        <w:t>completing</w:t>
      </w:r>
      <w:r w:rsidRPr="00001BEB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>
        <w:rPr>
          <w:rFonts w:ascii="Times New Roman" w:eastAsia="MS Mincho" w:hAnsi="Times New Roman" w:cs="Times New Roman"/>
          <w:sz w:val="24"/>
          <w:szCs w:val="24"/>
        </w:rPr>
        <w:t>sending this form,</w:t>
      </w:r>
      <w:r w:rsidRPr="00001BEB">
        <w:rPr>
          <w:rFonts w:ascii="Times New Roman" w:eastAsia="MS Mincho" w:hAnsi="Times New Roman" w:cs="Times New Roman"/>
          <w:sz w:val="24"/>
          <w:szCs w:val="24"/>
        </w:rPr>
        <w:t xml:space="preserve"> I consent to the processing and storage of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Pr="00001BEB">
        <w:rPr>
          <w:rFonts w:ascii="Times New Roman" w:eastAsia="MS Mincho" w:hAnsi="Times New Roman" w:cs="Times New Roman"/>
          <w:sz w:val="24"/>
          <w:szCs w:val="24"/>
        </w:rPr>
        <w:t>personal data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sectPr w:rsidR="00263BBE" w:rsidRPr="00263BBE" w:rsidSect="00CB7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25"/>
    <w:rsid w:val="00000A1B"/>
    <w:rsid w:val="000B4F18"/>
    <w:rsid w:val="00263BBE"/>
    <w:rsid w:val="00296919"/>
    <w:rsid w:val="002A55CC"/>
    <w:rsid w:val="002B1DD8"/>
    <w:rsid w:val="00333AB0"/>
    <w:rsid w:val="00476F72"/>
    <w:rsid w:val="0054173D"/>
    <w:rsid w:val="0059497A"/>
    <w:rsid w:val="005A0934"/>
    <w:rsid w:val="005A502A"/>
    <w:rsid w:val="006B2725"/>
    <w:rsid w:val="007E485D"/>
    <w:rsid w:val="008C24FD"/>
    <w:rsid w:val="0092205C"/>
    <w:rsid w:val="00964C3F"/>
    <w:rsid w:val="00A31871"/>
    <w:rsid w:val="00A8780A"/>
    <w:rsid w:val="00C72742"/>
    <w:rsid w:val="00C81D85"/>
    <w:rsid w:val="00CB76F6"/>
    <w:rsid w:val="00D100F1"/>
    <w:rsid w:val="00D25C0F"/>
    <w:rsid w:val="00DC4B90"/>
    <w:rsid w:val="00E21A66"/>
    <w:rsid w:val="00E77128"/>
    <w:rsid w:val="00F7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F6"/>
    <w:pPr>
      <w:widowControl w:val="0"/>
      <w:wordWrap w:val="0"/>
      <w:autoSpaceDE w:val="0"/>
      <w:autoSpaceDN w:val="0"/>
      <w:spacing w:after="160" w:line="25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F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F6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paragraph" w:styleId="a6">
    <w:name w:val="List Paragraph"/>
    <w:basedOn w:val="a"/>
    <w:uiPriority w:val="34"/>
    <w:qFormat/>
    <w:rsid w:val="0047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F6"/>
    <w:pPr>
      <w:widowControl w:val="0"/>
      <w:wordWrap w:val="0"/>
      <w:autoSpaceDE w:val="0"/>
      <w:autoSpaceDN w:val="0"/>
      <w:spacing w:after="160" w:line="25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F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F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Иожиц Елена Анатольевна</dc:creator>
  <cp:lastModifiedBy>User</cp:lastModifiedBy>
  <cp:revision>17</cp:revision>
  <dcterms:created xsi:type="dcterms:W3CDTF">2021-02-20T11:21:00Z</dcterms:created>
  <dcterms:modified xsi:type="dcterms:W3CDTF">2021-02-24T07:02:00Z</dcterms:modified>
</cp:coreProperties>
</file>